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8"/>
          <w:szCs w:val="4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lang w:eastAsia="zh-CN"/>
        </w:rPr>
        <w:t>四川省保健协会费用标准</w:t>
      </w:r>
    </w:p>
    <w:p>
      <w:pPr>
        <w:rPr>
          <w:rFonts w:hint="eastAsia" w:ascii="新宋体" w:hAnsi="新宋体" w:eastAsia="新宋体" w:cs="新宋体"/>
          <w:sz w:val="28"/>
          <w:szCs w:val="28"/>
          <w:lang w:eastAsia="zh-CN"/>
        </w:rPr>
      </w:pPr>
    </w:p>
    <w:p>
      <w:pPr>
        <w:numPr>
          <w:ilvl w:val="0"/>
          <w:numId w:val="1"/>
        </w:numPr>
        <w:rPr>
          <w:rFonts w:hint="eastAsia" w:ascii="新宋体" w:hAnsi="新宋体" w:eastAsia="新宋体" w:cs="新宋体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0000FF"/>
          <w:sz w:val="28"/>
          <w:szCs w:val="28"/>
          <w:lang w:eastAsia="zh-CN"/>
        </w:rPr>
        <w:t>专家</w:t>
      </w:r>
    </w:p>
    <w:p>
      <w:pPr>
        <w:numPr>
          <w:numId w:val="0"/>
        </w:numPr>
        <w:ind w:firstLine="562" w:firstLineChars="200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管理费</w:t>
      </w:r>
    </w:p>
    <w:p>
      <w:pPr>
        <w:numPr>
          <w:numId w:val="0"/>
        </w:num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纯学术性专家管理费：100元/年（暂免收取）</w:t>
      </w:r>
    </w:p>
    <w:p>
      <w:pPr>
        <w:numPr>
          <w:numId w:val="0"/>
        </w:numPr>
        <w:ind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商业性质专家管理费：1000元/年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both"/>
        <w:rPr>
          <w:rFonts w:hint="eastAsia" w:ascii="新宋体" w:hAnsi="新宋体" w:eastAsia="新宋体" w:cs="新宋体"/>
          <w:sz w:val="28"/>
          <w:szCs w:val="28"/>
          <w:lang w:val="en-US"/>
        </w:rPr>
      </w:pP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2、讲课费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新宋体" w:hAnsi="新宋体" w:eastAsia="新宋体" w:cs="新宋体"/>
          <w:sz w:val="28"/>
          <w:szCs w:val="28"/>
          <w:lang w:val="en-US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8"/>
          <w:szCs w:val="28"/>
          <w:lang w:val="en-US" w:eastAsia="zh-CN" w:bidi="ar"/>
        </w:rPr>
        <w:t>单次讲课费：</w:t>
      </w: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>根据专家级别、讲课内容、时间、性质分800、1200、1500元三档，院士等知名专家费用另计（成都绕城以外报销交通费）。</w:t>
      </w:r>
    </w:p>
    <w:p>
      <w:pPr>
        <w:numPr>
          <w:numId w:val="0"/>
        </w:numPr>
        <w:ind w:firstLine="560" w:firstLineChars="200"/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8"/>
          <w:szCs w:val="28"/>
          <w:lang w:val="en-US" w:eastAsia="zh-CN" w:bidi="ar"/>
        </w:rPr>
        <w:t>多次</w:t>
      </w:r>
      <w:r>
        <w:rPr>
          <w:rFonts w:hint="eastAsia" w:ascii="新宋体" w:hAnsi="新宋体" w:eastAsia="新宋体" w:cs="新宋体"/>
          <w:b w:val="0"/>
          <w:bCs w:val="0"/>
          <w:kern w:val="2"/>
          <w:sz w:val="28"/>
          <w:szCs w:val="28"/>
          <w:lang w:val="en-US" w:eastAsia="zh-CN" w:bidi="ar"/>
        </w:rPr>
        <w:t>讲课费</w:t>
      </w:r>
      <w:r>
        <w:rPr>
          <w:rFonts w:hint="eastAsia" w:ascii="新宋体" w:hAnsi="新宋体" w:eastAsia="新宋体" w:cs="新宋体"/>
          <w:b w:val="0"/>
          <w:bCs w:val="0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>根据具体情况临时协商，原则上平均每次费用应低于单次标准。</w:t>
      </w:r>
    </w:p>
    <w:p>
      <w:pPr>
        <w:numPr>
          <w:ilvl w:val="0"/>
          <w:numId w:val="2"/>
        </w:numPr>
        <w:ind w:firstLine="562" w:firstLineChars="200"/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出席会员企业活动、站台、发言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/>
        </w:rPr>
      </w:pP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新宋体" w:hAnsi="新宋体" w:eastAsia="新宋体" w:cs="新宋体"/>
          <w:b w:val="0"/>
          <w:bCs w:val="0"/>
          <w:kern w:val="2"/>
          <w:sz w:val="28"/>
          <w:szCs w:val="28"/>
          <w:lang w:val="en-US" w:eastAsia="zh-CN" w:bidi="ar"/>
        </w:rPr>
        <w:t xml:space="preserve">  出席、站台：200元/次（成都绕城以外报销交通费）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新宋体" w:hAnsi="新宋体" w:eastAsia="新宋体" w:cs="新宋体"/>
          <w:sz w:val="28"/>
          <w:szCs w:val="28"/>
          <w:lang w:val="en-US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8"/>
          <w:szCs w:val="28"/>
          <w:lang w:val="en-US" w:eastAsia="zh-CN" w:bidi="ar"/>
        </w:rPr>
        <w:t xml:space="preserve">     出席并发言：60</w:t>
      </w: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>0-800元/次（成都绕城以外报销交通费）</w:t>
      </w:r>
    </w:p>
    <w:p>
      <w:pPr>
        <w:numPr>
          <w:numId w:val="0"/>
        </w:numPr>
        <w:rPr>
          <w:rFonts w:hint="default" w:ascii="新宋体" w:hAnsi="新宋体" w:eastAsia="新宋体" w:cs="新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新宋体" w:hAnsi="新宋体" w:eastAsia="新宋体" w:cs="新宋体"/>
          <w:b/>
          <w:bCs/>
          <w:color w:val="0000FF"/>
          <w:sz w:val="28"/>
          <w:szCs w:val="28"/>
          <w:lang w:val="en-US"/>
        </w:rPr>
      </w:pPr>
      <w:r>
        <w:rPr>
          <w:rFonts w:hint="eastAsia" w:ascii="新宋体" w:hAnsi="新宋体" w:eastAsia="新宋体" w:cs="新宋体"/>
          <w:b/>
          <w:bCs/>
          <w:color w:val="0000FF"/>
          <w:kern w:val="2"/>
          <w:sz w:val="28"/>
          <w:szCs w:val="28"/>
          <w:lang w:val="en-US" w:eastAsia="zh-CN" w:bidi="ar"/>
        </w:rPr>
        <w:t>二、协会领导出席会员企业活动、站台、发言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新宋体" w:hAnsi="新宋体" w:eastAsia="新宋体" w:cs="新宋体"/>
          <w:sz w:val="28"/>
          <w:szCs w:val="28"/>
          <w:lang w:val="en-US"/>
        </w:rPr>
      </w:pP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 xml:space="preserve"> 出席、站台：</w:t>
      </w: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 xml:space="preserve">200元/次（成都绕城以外报销交通费）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出席并发言：</w:t>
      </w: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>600-800元/次（成都绕城以外报销交通费）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eastAsia" w:ascii="新宋体" w:hAnsi="新宋体" w:eastAsia="新宋体" w:cs="新宋体"/>
          <w:b/>
          <w:bCs/>
          <w:color w:val="0000FF"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color w:val="0000FF"/>
          <w:kern w:val="2"/>
          <w:sz w:val="28"/>
          <w:szCs w:val="28"/>
          <w:lang w:val="en-US" w:eastAsia="zh-CN" w:bidi="ar"/>
        </w:rPr>
        <w:t>三、分支机构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leftChars="0" w:right="0" w:rightChars="0" w:firstLine="560"/>
        <w:jc w:val="both"/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1、分支机构会费收支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leftChars="0" w:right="0" w:rightChars="0" w:firstLine="560"/>
        <w:jc w:val="both"/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>根据国家关于社团管理的法律法规以及《四川省保健协会章程》的规定，分支机构会费统一由协会收取。为支持分支机构的发展，分支机构可以按照协会财务制度及流程支取其会费收入的70%用于分支机构的发展和运营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/>
        <w:ind w:leftChars="0" w:right="0" w:rightChars="0" w:firstLine="560"/>
        <w:jc w:val="both"/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分支机构业务费收支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jc w:val="both"/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>根据国家关于社团管理的法律法规以及《四川省保健协会章程》的规定，分支机构业务收入统一由协会收取。为支持分支机构的发展，分支机构可以按照协会财务制度及流程支取其业务收入的85%用于分支机构的发展和运营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新宋体" w:hAnsi="新宋体" w:eastAsia="新宋体" w:cs="新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新宋体" w:hAnsi="新宋体" w:eastAsia="新宋体" w:cs="新宋体"/>
          <w:b/>
          <w:bCs/>
          <w:color w:val="0000FF"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color w:val="0000FF"/>
          <w:kern w:val="2"/>
          <w:sz w:val="28"/>
          <w:szCs w:val="28"/>
          <w:lang w:val="en-US" w:eastAsia="zh-CN" w:bidi="ar"/>
        </w:rPr>
        <w:t>服务费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新宋体" w:hAnsi="新宋体" w:eastAsia="新宋体" w:cs="新宋体"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 xml:space="preserve"> 1、项目服务费（收入）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新宋体" w:hAnsi="新宋体" w:eastAsia="新宋体" w:cs="新宋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8"/>
          <w:szCs w:val="28"/>
          <w:lang w:val="en-US" w:eastAsia="zh-CN" w:bidi="ar"/>
        </w:rPr>
        <w:t>协会为企业或其他机构、个人提供或介绍有偿业务服务，按照总金额的15%收取服务费。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="560" w:leftChars="0"/>
        <w:jc w:val="left"/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 w:bidi="ar"/>
        </w:rPr>
        <w:t>2、平台服务费（支出）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新宋体" w:hAnsi="新宋体" w:eastAsia="新宋体" w:cs="新宋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8"/>
          <w:szCs w:val="28"/>
          <w:lang w:val="en-US" w:eastAsia="zh-CN" w:bidi="ar"/>
        </w:rPr>
        <w:t>其他机构或个人为协会提供介绍服务，按照总金额的10%给予服务补贴。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="560" w:leftChars="0"/>
        <w:jc w:val="left"/>
        <w:rPr>
          <w:rFonts w:hint="default" w:ascii="新宋体" w:hAnsi="新宋体" w:eastAsia="新宋体" w:cs="新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numPr>
          <w:numId w:val="0"/>
        </w:num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CEE9F"/>
    <w:multiLevelType w:val="singleLevel"/>
    <w:tmpl w:val="B5ACEE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A77565"/>
    <w:multiLevelType w:val="singleLevel"/>
    <w:tmpl w:val="BFA775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12C865"/>
    <w:multiLevelType w:val="singleLevel"/>
    <w:tmpl w:val="3E12C865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526ACC0C"/>
    <w:multiLevelType w:val="singleLevel"/>
    <w:tmpl w:val="526ACC0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ZTNmMGU1YTg4MGMzNjM2NjU1YWU5OGY3OTM1NDEifQ=="/>
  </w:docVars>
  <w:rsids>
    <w:rsidRoot w:val="00000000"/>
    <w:rsid w:val="0A1F06B7"/>
    <w:rsid w:val="2B983316"/>
    <w:rsid w:val="66A6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310</Characters>
  <Lines>0</Lines>
  <Paragraphs>0</Paragraphs>
  <TotalTime>4</TotalTime>
  <ScaleCrop>false</ScaleCrop>
  <LinksUpToDate>false</LinksUpToDate>
  <CharactersWithSpaces>348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2022-12-07T07:16:45Z</dcterms:created>
  <dc:creator>Administrator</dc:creator>
  <cp:lastModifiedBy>传学·何</cp:lastModifiedBy>
  <dcterms:modified xsi:type="dcterms:W3CDTF">2022-12-07T08:13:10Z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6BC8360FDFA946B7B5DFD8A28B333437</vt:lpwstr>
  </property>
</Properties>
</file>