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四川省保健协会会员管理办法</w:t>
      </w:r>
    </w:p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为进一步加强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四川省保健</w:t>
      </w:r>
      <w:r>
        <w:rPr>
          <w:rFonts w:hint="eastAsia" w:ascii="新宋体" w:hAnsi="新宋体" w:eastAsia="新宋体" w:cs="新宋体"/>
          <w:sz w:val="28"/>
          <w:szCs w:val="28"/>
        </w:rPr>
        <w:t>协会的规范管理，根据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协会</w:t>
      </w:r>
      <w:r>
        <w:rPr>
          <w:rFonts w:hint="eastAsia" w:ascii="新宋体" w:hAnsi="新宋体" w:eastAsia="新宋体" w:cs="新宋体"/>
          <w:sz w:val="28"/>
          <w:szCs w:val="28"/>
        </w:rPr>
        <w:t>章程的要求，制定以下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会员</w:t>
      </w:r>
      <w:r>
        <w:rPr>
          <w:rFonts w:hint="eastAsia" w:ascii="新宋体" w:hAnsi="新宋体" w:eastAsia="新宋体" w:cs="新宋体"/>
          <w:sz w:val="28"/>
          <w:szCs w:val="28"/>
        </w:rPr>
        <w:t>管理办法：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.四川省保健协会会员必须遵守协会章程，认真执行协会各项决议，积极参加活动，按期缴纳会费（年费）、对经常不参加协会组织的活动且连续2年（含2年）未缴纳会费，即作为自动退会处理。入会原则自愿申请（附相关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资</w:t>
      </w:r>
      <w:r>
        <w:rPr>
          <w:rFonts w:hint="eastAsia" w:ascii="新宋体" w:hAnsi="新宋体" w:eastAsia="新宋体" w:cs="新宋体"/>
          <w:sz w:val="28"/>
          <w:szCs w:val="28"/>
        </w:rPr>
        <w:t>料）、自由退出（书面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报</w:t>
      </w:r>
      <w:r>
        <w:rPr>
          <w:rFonts w:hint="eastAsia" w:ascii="新宋体" w:hAnsi="新宋体" w:eastAsia="新宋体" w:cs="新宋体"/>
          <w:sz w:val="28"/>
          <w:szCs w:val="28"/>
        </w:rPr>
        <w:t>告）的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原则</w:t>
      </w:r>
      <w:r>
        <w:rPr>
          <w:rFonts w:hint="eastAsia" w:ascii="新宋体" w:hAnsi="新宋体" w:eastAsia="新宋体" w:cs="新宋体"/>
          <w:sz w:val="28"/>
          <w:szCs w:val="28"/>
        </w:rPr>
        <w:t>，经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会长办公会</w:t>
      </w:r>
      <w:r>
        <w:rPr>
          <w:rFonts w:hint="eastAsia" w:ascii="新宋体" w:hAnsi="新宋体" w:eastAsia="新宋体" w:cs="新宋体"/>
          <w:sz w:val="28"/>
          <w:szCs w:val="28"/>
        </w:rPr>
        <w:t>同意后成为正式会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员</w:t>
      </w:r>
      <w:r>
        <w:rPr>
          <w:rFonts w:hint="eastAsia" w:ascii="新宋体" w:hAnsi="新宋体" w:eastAsia="新宋体" w:cs="新宋体"/>
          <w:sz w:val="28"/>
          <w:szCs w:val="28"/>
        </w:rPr>
        <w:t>（会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员</w:t>
      </w:r>
      <w:r>
        <w:rPr>
          <w:rFonts w:hint="eastAsia" w:ascii="新宋体" w:hAnsi="新宋体" w:eastAsia="新宋体" w:cs="新宋体"/>
          <w:sz w:val="28"/>
          <w:szCs w:val="28"/>
        </w:rPr>
        <w:t>收费标准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见《四川省保健</w:t>
      </w:r>
      <w:r>
        <w:rPr>
          <w:rFonts w:hint="eastAsia" w:ascii="新宋体" w:hAnsi="新宋体" w:eastAsia="新宋体" w:cs="新宋体"/>
          <w:sz w:val="28"/>
          <w:szCs w:val="28"/>
        </w:rPr>
        <w:t>协会会员级别及会费标准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》</w:t>
      </w:r>
      <w:r>
        <w:rPr>
          <w:rFonts w:hint="eastAsia" w:ascii="新宋体" w:hAnsi="新宋体" w:eastAsia="新宋体" w:cs="新宋体"/>
          <w:sz w:val="28"/>
          <w:szCs w:val="28"/>
        </w:rPr>
        <w:t>）。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.会员单位须遵守国家相关法律、法规、技术规范和行业技术标准。自主研制、生产的产品应按相关规定报批，获准后方可上市。企业经营的保健产品，必须是国家批准的且符合《食品安全法》及其实施条例要求的注册产品，不得经营三无产品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三．会员单位必须遵守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《</w:t>
      </w:r>
      <w:r>
        <w:rPr>
          <w:rFonts w:hint="eastAsia" w:ascii="新宋体" w:hAnsi="新宋体" w:eastAsia="新宋体" w:cs="新宋体"/>
          <w:sz w:val="28"/>
          <w:szCs w:val="28"/>
        </w:rPr>
        <w:t>四川省保健协会入会承诺书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》</w:t>
      </w:r>
      <w:r>
        <w:rPr>
          <w:rFonts w:hint="eastAsia" w:ascii="新宋体" w:hAnsi="新宋体" w:eastAsia="新宋体" w:cs="新宋体"/>
          <w:sz w:val="28"/>
          <w:szCs w:val="28"/>
        </w:rPr>
        <w:t>。坚持合法经营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sz w:val="28"/>
          <w:szCs w:val="28"/>
        </w:rPr>
        <w:t>诚实守信，不得进行传销活动。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四.保健品应按照国家批准的功能科学的、实事求是的宣传，所有保健品均不得宣传其治疗作用。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五.会员单位企业迁址、更名、注销、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主要负责人和</w:t>
      </w:r>
      <w:r>
        <w:rPr>
          <w:rFonts w:hint="eastAsia" w:ascii="新宋体" w:hAnsi="新宋体" w:eastAsia="新宋体" w:cs="新宋体"/>
          <w:sz w:val="28"/>
          <w:szCs w:val="28"/>
        </w:rPr>
        <w:t>法定代表人变动、经营范围变动，应及时通知协会并将批准的变更相关文件报协会备案。</w:t>
      </w:r>
    </w:p>
    <w:p>
      <w:pPr>
        <w:ind w:firstLine="5200" w:firstLineChars="1850"/>
        <w:rPr>
          <w:rFonts w:hint="eastAsia"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四川省保健协会</w:t>
      </w:r>
    </w:p>
    <w:p>
      <w:pPr>
        <w:ind w:firstLine="5622" w:firstLineChars="2000"/>
        <w:rPr>
          <w:rFonts w:hint="eastAsia"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年1月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ZTNmMGU1YTg4MGMzNjM2NjU1YWU5OGY3OTM1NDEifQ=="/>
  </w:docVars>
  <w:rsids>
    <w:rsidRoot w:val="001711D7"/>
    <w:rsid w:val="001711D7"/>
    <w:rsid w:val="00525BAB"/>
    <w:rsid w:val="00A42E2A"/>
    <w:rsid w:val="00FE1AA8"/>
    <w:rsid w:val="484A72BC"/>
    <w:rsid w:val="5E2F036C"/>
    <w:rsid w:val="75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498</Words>
  <Characters>501</Characters>
  <Lines>4</Lines>
  <Paragraphs>1</Paragraphs>
  <TotalTime>16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2022-12-08T02:21:00Z</dcterms:created>
  <dc:creator>AutoBVT</dc:creator>
  <cp:lastModifiedBy>传学·何</cp:lastModifiedBy>
  <dcterms:modified xsi:type="dcterms:W3CDTF">2023-02-16T06:03:13Z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CF385AB8054F48EF8BDE2B83D9EC5A73</vt:lpwstr>
  </property>
</Properties>
</file>